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F30D73" w:rsidR="00F30D73" w:rsidP="00F30D73" w:rsidRDefault="00F30D73" w14:paraId="cd3d5da" w14:textId="cd3d5da">
      <w:pPr>
        <w:jc w:val="right"/>
        <w15:collapsed w:val="false"/>
      </w:pPr>
      <w:bookmarkStart w:name="_GoBack" w:id="0"/>
      <w:bookmarkEnd w:id="0"/>
      <w:r w:rsidRPr="00F30D73">
        <w:t>1</w:t>
      </w:r>
      <w:r>
        <w:t xml:space="preserve"> </w:t>
      </w:r>
      <w:r w:rsidRPr="00F30D73">
        <w:t>S</w:t>
      </w:r>
      <w:r>
        <w:t>t</w:t>
      </w:r>
      <w:r w:rsidRPr="00F30D73">
        <w:t>-</w:t>
      </w:r>
      <w:r w:rsidR="004D60C3">
        <w:t>126</w:t>
      </w:r>
      <w:r w:rsidRPr="00F30D73">
        <w:t>/</w:t>
      </w:r>
      <w:r w:rsidR="00651E9B">
        <w:t>20</w:t>
      </w:r>
      <w:r w:rsidR="002B2A2A">
        <w:t>1</w:t>
      </w:r>
      <w:r w:rsidR="004D60C3">
        <w:t>9</w:t>
      </w:r>
      <w:r w:rsidR="00B30EDC">
        <w:t>-</w:t>
      </w:r>
      <w:r w:rsidR="004D60C3">
        <w:t>52</w:t>
      </w:r>
    </w:p>
    <w:p w:rsidRPr="00F24E03" w:rsidR="008E380D" w:rsidP="009E003C" w:rsidRDefault="008E380D"/>
    <w:p w:rsidRPr="00F24E03" w:rsidR="009E003C" w:rsidP="009E003C" w:rsidRDefault="009E003C">
      <w:pPr>
        <w:jc w:val="center"/>
      </w:pPr>
      <w:r w:rsidRPr="00F24E03">
        <w:t>Z A P I S N I K</w:t>
      </w:r>
    </w:p>
    <w:p w:rsidRPr="00F24E03" w:rsidR="009E003C" w:rsidP="009E003C" w:rsidRDefault="009E003C">
      <w:pPr>
        <w:jc w:val="center"/>
      </w:pPr>
    </w:p>
    <w:p w:rsidR="00F24E03" w:rsidP="009E003C" w:rsidRDefault="009E003C">
      <w:pPr>
        <w:jc w:val="both"/>
      </w:pPr>
      <w:r w:rsidRPr="00F24E03">
        <w:t>sa SKUPŠTINE VJEROVNIKA</w:t>
      </w:r>
      <w:r w:rsidRPr="00F24E03" w:rsidR="00EC4814">
        <w:t xml:space="preserve"> održane</w:t>
      </w:r>
      <w:r w:rsidRPr="00F24E03">
        <w:t xml:space="preserve"> kod Trgovačkog suda u Zadru, u stečajnom postupku nad stečajnim dužnikom </w:t>
      </w:r>
      <w:r w:rsidRPr="00387205" w:rsidR="004D60C3">
        <w:t>SIDERO IV j.d.o.o. za trgovinu i usluge</w:t>
      </w:r>
      <w:r w:rsidR="004D60C3">
        <w:t xml:space="preserve"> u stečaju</w:t>
      </w:r>
      <w:r w:rsidRPr="00387205" w:rsidR="004D60C3">
        <w:t>, Zadar, Josipa Jurja Strossmayera 14, OIB: 68834612809</w:t>
      </w:r>
      <w:r w:rsidR="00F30D73">
        <w:t>,</w:t>
      </w:r>
      <w:r w:rsidRPr="00F24E03">
        <w:t xml:space="preserve"> </w:t>
      </w:r>
      <w:r w:rsidR="004D60C3">
        <w:t>14</w:t>
      </w:r>
      <w:r w:rsidR="00651E9B">
        <w:t xml:space="preserve">. </w:t>
      </w:r>
      <w:r w:rsidR="004D60C3">
        <w:t>travnja</w:t>
      </w:r>
      <w:r w:rsidR="007F4CE7">
        <w:t xml:space="preserve"> 2021</w:t>
      </w:r>
      <w:r w:rsidR="00651E9B">
        <w:t>.</w:t>
      </w:r>
    </w:p>
    <w:p w:rsidR="00F30D73" w:rsidP="009E003C" w:rsidRDefault="00F30D73">
      <w:pPr>
        <w:jc w:val="both"/>
      </w:pPr>
    </w:p>
    <w:p w:rsidRPr="00C54F05" w:rsidR="009E003C" w:rsidP="009E003C" w:rsidRDefault="009E003C">
      <w:pPr>
        <w:jc w:val="both"/>
      </w:pPr>
      <w:r w:rsidRPr="00C54F05">
        <w:t>Nazočni od suda:</w:t>
      </w:r>
    </w:p>
    <w:p w:rsidRPr="00C54F05" w:rsidR="009E003C" w:rsidP="009E003C" w:rsidRDefault="009E003C">
      <w:pPr>
        <w:jc w:val="both"/>
      </w:pPr>
    </w:p>
    <w:p w:rsidRPr="00C54F05" w:rsidR="009E003C" w:rsidP="009E003C" w:rsidRDefault="009E003C">
      <w:pPr>
        <w:numPr>
          <w:ilvl w:val="0"/>
          <w:numId w:val="1"/>
        </w:numPr>
        <w:jc w:val="both"/>
      </w:pPr>
      <w:r w:rsidRPr="00C54F05">
        <w:t xml:space="preserve">Ardena Bajlo, </w:t>
      </w:r>
      <w:r w:rsidR="00651E9B">
        <w:t>sutkinja</w:t>
      </w:r>
    </w:p>
    <w:p w:rsidRPr="00C54F05" w:rsidR="009E003C" w:rsidP="009E003C" w:rsidRDefault="004041A5">
      <w:pPr>
        <w:numPr>
          <w:ilvl w:val="0"/>
          <w:numId w:val="1"/>
        </w:numPr>
        <w:jc w:val="both"/>
      </w:pPr>
      <w:r>
        <w:t>Ante Rubelj</w:t>
      </w:r>
      <w:r w:rsidRPr="00C54F05" w:rsidR="009E003C">
        <w:t>, zapisničar</w:t>
      </w:r>
    </w:p>
    <w:p w:rsidRPr="00C54F05" w:rsidR="009E003C" w:rsidP="009E003C" w:rsidRDefault="009E003C">
      <w:pPr>
        <w:jc w:val="both"/>
      </w:pPr>
    </w:p>
    <w:p w:rsidRPr="00C54F05" w:rsidR="009E003C" w:rsidP="009E003C" w:rsidRDefault="00350A4A">
      <w:pPr>
        <w:tabs>
          <w:tab w:val="left" w:pos="480"/>
        </w:tabs>
      </w:pPr>
      <w:r>
        <w:t>Početak u</w:t>
      </w:r>
      <w:r w:rsidR="00116AE8">
        <w:t xml:space="preserve"> </w:t>
      </w:r>
      <w:r w:rsidR="004D60C3">
        <w:t>9</w:t>
      </w:r>
      <w:r w:rsidR="00651E9B">
        <w:t>,</w:t>
      </w:r>
      <w:r w:rsidR="004D60C3">
        <w:t>35</w:t>
      </w:r>
      <w:r w:rsidRPr="00C54F05" w:rsidR="00A5237A">
        <w:t xml:space="preserve"> </w:t>
      </w:r>
      <w:r w:rsidRPr="00C54F05" w:rsidR="009E003C">
        <w:t>sati.</w:t>
      </w:r>
    </w:p>
    <w:p w:rsidRPr="00C54F05" w:rsidR="009E003C" w:rsidP="009E003C" w:rsidRDefault="009E003C">
      <w:pPr>
        <w:ind w:left="360"/>
      </w:pPr>
    </w:p>
    <w:p w:rsidRPr="00C54F05" w:rsidR="009E003C" w:rsidP="009E003C" w:rsidRDefault="00F560DB">
      <w:pPr>
        <w:jc w:val="both"/>
      </w:pPr>
      <w:r>
        <w:t>Utvrđuje se da je nazočan</w:t>
      </w:r>
      <w:r w:rsidR="002316EC">
        <w:t xml:space="preserve"> </w:t>
      </w:r>
      <w:r w:rsidR="00375FF3">
        <w:t>Josip Jadran Sekso</w:t>
      </w:r>
      <w:r w:rsidR="00651E9B">
        <w:t>,</w:t>
      </w:r>
      <w:r w:rsidRPr="00C54F05" w:rsidR="009E003C">
        <w:t xml:space="preserve"> stečajn</w:t>
      </w:r>
      <w:r>
        <w:t>i</w:t>
      </w:r>
      <w:r w:rsidRPr="00C54F05" w:rsidR="009E003C">
        <w:t xml:space="preserve"> upravitelj.</w:t>
      </w:r>
    </w:p>
    <w:p w:rsidR="00F560DB" w:rsidP="009E003C" w:rsidRDefault="00F560DB">
      <w:pPr>
        <w:jc w:val="both"/>
      </w:pPr>
    </w:p>
    <w:p w:rsidR="00793082" w:rsidP="00793082" w:rsidRDefault="00793082">
      <w:pPr>
        <w:ind w:left="360" w:hanging="360"/>
        <w:jc w:val="both"/>
      </w:pPr>
      <w:r w:rsidRPr="00C54F05">
        <w:t>Nazočni od vjerovnika:</w:t>
      </w:r>
      <w:r w:rsidR="00EE5C42">
        <w:t xml:space="preserve"> </w:t>
      </w:r>
    </w:p>
    <w:p w:rsidR="00B958AD" w:rsidP="00F71208" w:rsidRDefault="00375FF3">
      <w:pPr>
        <w:pStyle w:val="Odlomakpopisa"/>
        <w:numPr>
          <w:ilvl w:val="0"/>
          <w:numId w:val="26"/>
        </w:numPr>
        <w:jc w:val="both"/>
      </w:pPr>
      <w:r>
        <w:t>za RH Svetlana Barešić, zamjenica u ŽDO-u Zadar</w:t>
      </w:r>
    </w:p>
    <w:p w:rsidRPr="00C54F05" w:rsidR="00FD058E" w:rsidP="00F71208" w:rsidRDefault="00FD058E">
      <w:pPr>
        <w:jc w:val="both"/>
      </w:pPr>
    </w:p>
    <w:p w:rsidRPr="00C54F05" w:rsidR="001648F1" w:rsidP="001648F1" w:rsidRDefault="009E003C">
      <w:pPr>
        <w:jc w:val="both"/>
      </w:pPr>
      <w:r w:rsidRPr="00C54F05">
        <w:t>Utvrđuje se da je oglas o održavanju današnje skupštine vjerovnika objavljen</w:t>
      </w:r>
      <w:r w:rsidR="002316EC">
        <w:t xml:space="preserve"> na e-oglasnoj ploči suda</w:t>
      </w:r>
      <w:r w:rsidRPr="00C54F05">
        <w:t xml:space="preserve"> </w:t>
      </w:r>
      <w:r w:rsidR="002316EC">
        <w:t>dana</w:t>
      </w:r>
      <w:r w:rsidR="002950DD">
        <w:t xml:space="preserve"> </w:t>
      </w:r>
      <w:r w:rsidR="007F4CE7">
        <w:t>1</w:t>
      </w:r>
      <w:r w:rsidR="00375FF3">
        <w:t>9</w:t>
      </w:r>
      <w:r w:rsidR="00651E9B">
        <w:t xml:space="preserve">. </w:t>
      </w:r>
      <w:r w:rsidR="007F4CE7">
        <w:t>veljače 2021</w:t>
      </w:r>
      <w:r w:rsidR="005F0790">
        <w:t>.</w:t>
      </w:r>
      <w:r w:rsidRPr="00C54F05" w:rsidR="00E4499D">
        <w:t xml:space="preserve"> </w:t>
      </w:r>
      <w:r w:rsidRPr="00C54F05">
        <w:t>sa dnevnim redom</w:t>
      </w:r>
      <w:r w:rsidRPr="00C54F05" w:rsidR="001648F1">
        <w:t>:</w:t>
      </w:r>
    </w:p>
    <w:p w:rsidRPr="00C54F05" w:rsidR="00F560DB" w:rsidP="001648F1" w:rsidRDefault="00F560DB">
      <w:pPr>
        <w:jc w:val="both"/>
      </w:pPr>
    </w:p>
    <w:p w:rsidR="0043328B" w:rsidP="00F71208" w:rsidRDefault="00375FF3">
      <w:pPr>
        <w:jc w:val="both"/>
      </w:pPr>
      <w:r>
        <w:t xml:space="preserve">Ad. 1. </w:t>
      </w:r>
      <w:r w:rsidRPr="00A54480">
        <w:t xml:space="preserve">Donošenje odluke o </w:t>
      </w:r>
      <w:r>
        <w:t>davanju suglasnosti stečajnom upravitelju za izdavanje punomoći odvjetniku za zastupanje u sudskim postupcima naplate potraživanja prema dužniku TOOLS j.d.o.o., Zaton</w:t>
      </w:r>
    </w:p>
    <w:p w:rsidR="00375FF3" w:rsidP="00F71208" w:rsidRDefault="00375FF3">
      <w:pPr>
        <w:jc w:val="both"/>
      </w:pPr>
    </w:p>
    <w:p w:rsidR="00375FF3" w:rsidP="00F71208" w:rsidRDefault="00375FF3">
      <w:pPr>
        <w:jc w:val="both"/>
      </w:pPr>
      <w:r>
        <w:t>Ad. 2. Donošenje odluke o uvjetima unovčenja pokretnina ukoliko se iste ne unovče u skladu s prethodno utvrđenim uvjetima.</w:t>
      </w:r>
    </w:p>
    <w:p w:rsidR="00375FF3" w:rsidP="00F71208" w:rsidRDefault="00375FF3">
      <w:pPr>
        <w:jc w:val="both"/>
      </w:pPr>
    </w:p>
    <w:p w:rsidR="00375FF3" w:rsidP="00F71208" w:rsidRDefault="00375FF3">
      <w:pPr>
        <w:jc w:val="both"/>
      </w:pPr>
      <w:r>
        <w:t xml:space="preserve">Ad. 1. </w:t>
      </w:r>
    </w:p>
    <w:p w:rsidR="00375FF3" w:rsidP="00F71208" w:rsidRDefault="00375FF3">
      <w:pPr>
        <w:jc w:val="both"/>
      </w:pPr>
    </w:p>
    <w:p w:rsidR="00375FF3" w:rsidP="00F71208" w:rsidRDefault="00375FF3">
      <w:pPr>
        <w:jc w:val="both"/>
      </w:pPr>
      <w:r>
        <w:t xml:space="preserve">Prije iznošenja stava stečajnog upravitelja zastupnica RH po zakonu pita što se </w:t>
      </w:r>
      <w:r w:rsidR="006C16E7">
        <w:t>dogodilo</w:t>
      </w:r>
      <w:r>
        <w:t xml:space="preserve"> s prethodno evidentiranim </w:t>
      </w:r>
      <w:r w:rsidR="006C16E7">
        <w:t>potraživanjem</w:t>
      </w:r>
      <w:r>
        <w:t xml:space="preserve"> prema NASADI d.o.o. Zadar u iznosu od oko 96.000,00 kuna.</w:t>
      </w:r>
    </w:p>
    <w:p w:rsidR="00375FF3" w:rsidP="00F71208" w:rsidRDefault="00375FF3">
      <w:pPr>
        <w:jc w:val="both"/>
      </w:pPr>
    </w:p>
    <w:p w:rsidR="00375FF3" w:rsidP="00F71208" w:rsidRDefault="00375FF3">
      <w:pPr>
        <w:jc w:val="both"/>
      </w:pPr>
      <w:r>
        <w:t xml:space="preserve">Stečajni upravitelj navodi da je u međuvremenu utvrđeno da je to potraživanje prestalo ispunjenjem pa nema potrebe o istome donositi odluku. Naglašava da je ostalo potraživanje koje i je točka dnevnog reda a to je potraživanje prema trgovačkom društvu TOOLS j.d.o.o. Zaton. Pojašnjava da je osnivač i ovlaštena osba toga društva Šime Peša koji je raniji zastupnik po zakonu i osnivač dužnika. Potraživanje prema TOOLSU iznosi 473.569,66 kuna i osnov potraživanja je prodaja trgovačke robe </w:t>
      </w:r>
      <w:r w:rsidR="006C16E7">
        <w:t>stečajnog</w:t>
      </w:r>
      <w:r>
        <w:t xml:space="preserve"> dužnika TOOLSU a ista nije plaćena.</w:t>
      </w:r>
    </w:p>
    <w:p w:rsidR="00375FF3" w:rsidP="00F71208" w:rsidRDefault="00375FF3">
      <w:pPr>
        <w:jc w:val="both"/>
      </w:pPr>
    </w:p>
    <w:p w:rsidR="00375FF3" w:rsidP="00F71208" w:rsidRDefault="00375FF3">
      <w:pPr>
        <w:jc w:val="both"/>
      </w:pPr>
      <w:r>
        <w:t>Utvrđuje se da je u 9,41 sati u sudnicu pristupio Dan Marinović po punomoći ERSTE BANKE, pa s obzirom na ovu okolnost utvrđuje pravo glasa vjernika na današnjem ročištu.</w:t>
      </w:r>
    </w:p>
    <w:p w:rsidR="00375FF3" w:rsidP="00F71208" w:rsidRDefault="00375FF3">
      <w:pPr>
        <w:jc w:val="both"/>
      </w:pPr>
    </w:p>
    <w:p w:rsidR="00375FF3" w:rsidP="00F71208" w:rsidRDefault="00375FF3">
      <w:pPr>
        <w:jc w:val="both"/>
      </w:pPr>
    </w:p>
    <w:p w:rsidR="00375FF3" w:rsidP="00F71208" w:rsidRDefault="00375FF3">
      <w:pPr>
        <w:jc w:val="both"/>
      </w:pPr>
    </w:p>
    <w:p w:rsidR="00375FF3" w:rsidP="00F71208" w:rsidRDefault="00375FF3">
      <w:pPr>
        <w:jc w:val="both"/>
      </w:pPr>
    </w:p>
    <w:tbl>
      <w:tblPr>
        <w:tblW w:w="7280" w:type="dxa"/>
        <w:tblInd w:w="93" w:type="dxa"/>
        <w:tblLook w:firstRow="1" w:lastRow="0" w:firstColumn="1" w:lastColumn="0" w:noHBand="0" w:noVBand="1" w:val="04A0"/>
      </w:tblPr>
      <w:tblGrid>
        <w:gridCol w:w="621"/>
        <w:gridCol w:w="1600"/>
        <w:gridCol w:w="1860"/>
        <w:gridCol w:w="2200"/>
        <w:gridCol w:w="1272"/>
      </w:tblGrid>
      <w:tr w:rsidR="00375FF3" w:rsidTr="00375FF3">
        <w:trPr>
          <w:trHeight w:val="360"/>
        </w:trPr>
        <w:tc>
          <w:tcPr>
            <w:tcW w:w="39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5FF3" w:rsidRDefault="00375FF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lastRenderedPageBreak/>
              <w:t>Zbroj ukupno priznatih tražbina</w:t>
            </w: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5FF3" w:rsidRDefault="00375FF3">
            <w:pPr>
              <w:jc w:val="right"/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  <w:t>286.010,67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5FF3" w:rsidRDefault="00375FF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75FF3" w:rsidTr="00375FF3">
        <w:trPr>
          <w:trHeight w:val="255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5FF3" w:rsidRDefault="00375FF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5FF3" w:rsidRDefault="00375FF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5FF3" w:rsidRDefault="00375FF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5FF3" w:rsidRDefault="00375FF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5FF3" w:rsidRDefault="00375FF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75FF3" w:rsidTr="00375FF3">
        <w:trPr>
          <w:trHeight w:val="255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5FF3" w:rsidRDefault="00375FF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5FF3" w:rsidRDefault="00375FF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5FF3" w:rsidRDefault="00375FF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5FF3" w:rsidRDefault="00375FF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5FF3" w:rsidRDefault="00375FF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75FF3" w:rsidTr="00375FF3">
        <w:trPr>
          <w:trHeight w:val="300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5FF3" w:rsidRDefault="00375FF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5FF3" w:rsidRDefault="00375FF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5FF3" w:rsidRDefault="00375FF3">
            <w:pPr>
              <w:jc w:val="right"/>
              <w:rPr>
                <w:rFonts w:ascii="Arial" w:hAnsi="Arial" w:cs="Arial"/>
                <w:b/>
                <w:bCs/>
                <w:i/>
                <w:iCs/>
                <w:color w:val="FF000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FF0000"/>
              </w:rPr>
              <w:t>236.136,30</w:t>
            </w: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5FF3" w:rsidRDefault="00375FF3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99330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993300"/>
              </w:rPr>
              <w:t>82,56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5FF3" w:rsidRDefault="00375FF3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FF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FF"/>
              </w:rPr>
              <w:t>100,00</w:t>
            </w:r>
          </w:p>
        </w:tc>
      </w:tr>
      <w:tr w:rsidR="00375FF3" w:rsidTr="00375FF3">
        <w:trPr>
          <w:trHeight w:val="322"/>
        </w:trPr>
        <w:tc>
          <w:tcPr>
            <w:tcW w:w="44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75FF3" w:rsidRDefault="00375FF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RB</w:t>
            </w:r>
          </w:p>
        </w:tc>
        <w:tc>
          <w:tcPr>
            <w:tcW w:w="16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75FF3" w:rsidRDefault="00375FF3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Prisutni  na SKUPŠTINI</w:t>
            </w:r>
          </w:p>
        </w:tc>
        <w:tc>
          <w:tcPr>
            <w:tcW w:w="186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75FF3" w:rsidRDefault="00375FF3">
            <w:pPr>
              <w:jc w:val="center"/>
              <w:rPr>
                <w:rFonts w:ascii="Arial" w:hAnsi="Arial" w:cs="Arial"/>
                <w:b/>
                <w:bCs/>
                <w:color w:val="FF0000"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color w:val="FF0000"/>
                <w:sz w:val="28"/>
                <w:szCs w:val="28"/>
              </w:rPr>
              <w:t>Tražbina</w:t>
            </w:r>
          </w:p>
        </w:tc>
        <w:tc>
          <w:tcPr>
            <w:tcW w:w="22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75FF3" w:rsidRDefault="00375FF3">
            <w:pPr>
              <w:jc w:val="center"/>
              <w:rPr>
                <w:rFonts w:ascii="Arial" w:hAnsi="Arial" w:cs="Arial"/>
                <w:b/>
                <w:bCs/>
                <w:color w:val="993300"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color w:val="993300"/>
                <w:sz w:val="28"/>
                <w:szCs w:val="28"/>
              </w:rPr>
              <w:t>Postotak</w:t>
            </w:r>
          </w:p>
        </w:tc>
        <w:tc>
          <w:tcPr>
            <w:tcW w:w="118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75FF3" w:rsidRDefault="00375FF3">
            <w:pPr>
              <w:jc w:val="center"/>
              <w:rPr>
                <w:rFonts w:ascii="Arial" w:hAnsi="Arial" w:cs="Arial"/>
                <w:color w:val="0000FF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sz w:val="20"/>
                <w:szCs w:val="20"/>
              </w:rPr>
              <w:t>Glasovi  na SKUPŠTINI</w:t>
            </w:r>
          </w:p>
        </w:tc>
      </w:tr>
      <w:tr w:rsidR="00375FF3" w:rsidTr="00375FF3">
        <w:trPr>
          <w:trHeight w:val="480"/>
        </w:trPr>
        <w:tc>
          <w:tcPr>
            <w:tcW w:w="44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75FF3" w:rsidRDefault="00375FF3">
            <w:pPr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16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75FF3" w:rsidRDefault="00375FF3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86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75FF3" w:rsidRDefault="00375FF3">
            <w:pPr>
              <w:rPr>
                <w:rFonts w:ascii="Arial" w:hAnsi="Arial" w:cs="Arial"/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22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75FF3" w:rsidRDefault="00375FF3">
            <w:pPr>
              <w:rPr>
                <w:rFonts w:ascii="Arial" w:hAnsi="Arial" w:cs="Arial"/>
                <w:b/>
                <w:bCs/>
                <w:color w:val="993300"/>
                <w:sz w:val="28"/>
                <w:szCs w:val="28"/>
              </w:rPr>
            </w:pPr>
          </w:p>
        </w:tc>
        <w:tc>
          <w:tcPr>
            <w:tcW w:w="11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75FF3" w:rsidRDefault="00375FF3">
            <w:pPr>
              <w:rPr>
                <w:rFonts w:ascii="Arial" w:hAnsi="Arial" w:cs="Arial"/>
                <w:color w:val="0000FF"/>
                <w:sz w:val="20"/>
                <w:szCs w:val="20"/>
              </w:rPr>
            </w:pPr>
          </w:p>
        </w:tc>
      </w:tr>
      <w:tr w:rsidR="00375FF3" w:rsidTr="00375FF3">
        <w:trPr>
          <w:trHeight w:val="315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5FF3" w:rsidRDefault="00375FF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5FF3" w:rsidRDefault="00375FF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rh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5FF3" w:rsidRDefault="00375FF3">
            <w:pPr>
              <w:jc w:val="right"/>
            </w:pPr>
            <w:r>
              <w:t>182.617,16</w:t>
            </w: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5FF3" w:rsidRDefault="00375F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63,85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5FF3" w:rsidRDefault="00375F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77,34</w:t>
            </w:r>
          </w:p>
        </w:tc>
      </w:tr>
      <w:tr w:rsidR="00375FF3" w:rsidTr="00375FF3">
        <w:trPr>
          <w:trHeight w:val="255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5FF3" w:rsidRDefault="00375FF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5FF3" w:rsidRDefault="00375FF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ERSTE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5FF3" w:rsidRDefault="00375FF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53.519,14</w:t>
            </w: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5FF3" w:rsidRDefault="00375F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18,71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5FF3" w:rsidRDefault="00375F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22,66</w:t>
            </w:r>
          </w:p>
        </w:tc>
      </w:tr>
    </w:tbl>
    <w:p w:rsidR="00375FF3" w:rsidP="00F71208" w:rsidRDefault="00375FF3">
      <w:pPr>
        <w:jc w:val="both"/>
      </w:pPr>
    </w:p>
    <w:p w:rsidR="00375FF3" w:rsidP="00F71208" w:rsidRDefault="00375FF3">
      <w:pPr>
        <w:jc w:val="both"/>
      </w:pPr>
    </w:p>
    <w:p w:rsidR="00A6576E" w:rsidP="00F71208" w:rsidRDefault="006C16E7">
      <w:pPr>
        <w:jc w:val="both"/>
      </w:pPr>
      <w:r>
        <w:t>Pa se utvrđuje da RH ima 77,34% prava glasa, a ERSTE &amp; STEIRMARKISCHE 22,66%.</w:t>
      </w:r>
    </w:p>
    <w:p w:rsidR="006C16E7" w:rsidP="00F71208" w:rsidRDefault="006C16E7">
      <w:pPr>
        <w:jc w:val="both"/>
      </w:pPr>
    </w:p>
    <w:p w:rsidR="006C16E7" w:rsidP="00F71208" w:rsidRDefault="006C16E7">
      <w:pPr>
        <w:jc w:val="both"/>
      </w:pPr>
      <w:r>
        <w:t>Stečajni upravitelj predlaže da se pokrene sudski postupak radi naplate navedenog potraživanje i da stečajnog dužnika zastupa Jasmin Avdagić, odvjetnik u Šibeniku. Dalje navodi da je sudski postupak neophodan iz razloga što je unatoč pismenim i usmenim opomenama potraživanje još uvijek nenaplaćeno. Pojašnjava da je osnivač kao i raniji zastupnik po zakonu dužnika ista fizička osoba koja je osnivač i zastupnik po zakonu budućeg tuženika TOOLS j.d.o.o. Smatra da je upravo iz tog razloga i račun koji je temelj sudskog postupka možda i namjerno napravljen neispravno. tj. iz tog bi računa proizlazilo da je TOOLS j.d.o.o. prodao robu stečajnom dužniku, premda iz poslovnih knjiga i druge dokumentacije proizlazi da je u tom odnosu stečajni dužnik prodavanje a TOOLS j.d.o.o. kupac. Posebno navodi i da je nad trgovačkim društvom TOOLS j.d.o.o. pokrenut skraćeni stečajni postupak i te</w:t>
      </w:r>
      <w:r w:rsidR="00D24FC4">
        <w:t>č</w:t>
      </w:r>
      <w:r>
        <w:t>e rok za predlaganje redovnog stečajnog postupka od strane vjerovnika.</w:t>
      </w:r>
    </w:p>
    <w:p w:rsidR="006C16E7" w:rsidP="00F71208" w:rsidRDefault="006C16E7">
      <w:pPr>
        <w:jc w:val="both"/>
      </w:pPr>
    </w:p>
    <w:p w:rsidR="006C16E7" w:rsidP="00F71208" w:rsidRDefault="006C16E7">
      <w:pPr>
        <w:jc w:val="both"/>
      </w:pPr>
      <w:r>
        <w:t>Zastupnica po zakonu RH smatra da bi trebalo pokrenuti i postupak za naplatu potraživanja i od TOOLS j.d.o.o. odnosno ukoliko društvo bude brisano i odgovarajući postupak za naknadu štete s osnova odgovornosti odgovorne osobe. Također smatra da bi stečajni upravitelju ovoj situaciji trebao predložiti obustavu skraćenog i pokretanje redovnog postupka u odnosu na TOOLS j.d.o.o. iz razloga što je za očekivati da isti ima barem onu trgovačku robu koju nije unovčio.</w:t>
      </w:r>
      <w:r w:rsidR="00D24FC4">
        <w:t xml:space="preserve"> Nadalje je suglasna da se punomoć za zastupanje da odvjetniku da odvjetniku Jasminu Avdagiću.</w:t>
      </w:r>
    </w:p>
    <w:p w:rsidR="006C16E7" w:rsidP="00F71208" w:rsidRDefault="006C16E7">
      <w:pPr>
        <w:jc w:val="both"/>
      </w:pPr>
    </w:p>
    <w:p w:rsidR="006C16E7" w:rsidP="00F71208" w:rsidRDefault="006C16E7">
      <w:pPr>
        <w:jc w:val="both"/>
      </w:pPr>
      <w:r>
        <w:t xml:space="preserve">Punomoćnik ERSTE &amp; STEIERMARKISCHE navodi da </w:t>
      </w:r>
      <w:r w:rsidR="00D24FC4">
        <w:t>u ovoj situaciji njihovo mišljenje nije relevantno obzirom na postotak glasova na današnjoj skupštini.</w:t>
      </w:r>
    </w:p>
    <w:p w:rsidR="00D24FC4" w:rsidP="00F71208" w:rsidRDefault="00D24FC4">
      <w:pPr>
        <w:jc w:val="both"/>
      </w:pPr>
    </w:p>
    <w:p w:rsidR="00D24FC4" w:rsidP="00F71208" w:rsidRDefault="00D24FC4">
      <w:pPr>
        <w:jc w:val="both"/>
      </w:pPr>
      <w:r>
        <w:t>Za prijedlog stečajnog upravitelja glasuju svi nazočni vjerovnici, pa sud utvrđuje da je prijedlog stečajnog upravitelj prihvaćen i donijeta odluka o pokretanju postupka protiv trgovačkog društva TOOLS j.d.o.o. radi naplate potraživanja a u slučaju nemogućnosti  naplate da se pokrene postupak protiv odgovorne osobe toga društva te da stečajnog dužnika u ti postupcima zastupa Jasmin Avdagić, odvjetnik u Šibeniku, kao i da stečajni upravitelj podnese prijedlog za pokretanje redovnog stečajnog postupka protiv TOOLS j.d.o.o. Zaton.</w:t>
      </w:r>
    </w:p>
    <w:p w:rsidR="00D24FC4" w:rsidP="00F71208" w:rsidRDefault="00D24FC4">
      <w:pPr>
        <w:jc w:val="both"/>
      </w:pPr>
    </w:p>
    <w:p w:rsidR="00D24FC4" w:rsidP="00F71208" w:rsidRDefault="00D24FC4">
      <w:pPr>
        <w:jc w:val="both"/>
      </w:pPr>
      <w:r>
        <w:t>Ad. 2.</w:t>
      </w:r>
    </w:p>
    <w:p w:rsidR="00D24FC4" w:rsidP="00F71208" w:rsidRDefault="00D24FC4">
      <w:pPr>
        <w:jc w:val="both"/>
      </w:pPr>
    </w:p>
    <w:p w:rsidR="00D24FC4" w:rsidP="00F71208" w:rsidRDefault="00D24FC4">
      <w:pPr>
        <w:jc w:val="both"/>
      </w:pPr>
      <w:r>
        <w:t>U odnosu na neunovčene pokretnine stečajni upravitelj navodi kao i u izvješću dostavljenom i objavljenom na e-Oglasnoj ploči sudova 7.4.2021. i naglašava da se roba fizički nalazi u trgovini TOOLS j.d.o.o. Radi se o zalihama koje su teško unovčive ovog trenutka i pokušana je prodaja kao cjeline tih zaliha. Posljednja tražena cijena je bila 48.000,00 kuna i nije bilo zainteresiranih. Predlaže da se sljedeća prodaja objavi bez isticanja početne cijene, a da se ponude prikupe u narednih 30 dana od objave.</w:t>
      </w:r>
    </w:p>
    <w:p w:rsidR="00D24FC4" w:rsidP="00F71208" w:rsidRDefault="00D24FC4">
      <w:pPr>
        <w:jc w:val="both"/>
      </w:pPr>
    </w:p>
    <w:p w:rsidR="00D24FC4" w:rsidP="00F71208" w:rsidRDefault="00D24FC4">
      <w:pPr>
        <w:jc w:val="both"/>
      </w:pPr>
      <w:r>
        <w:t>Punomoćnik ERSTE banke smatra da bi se trebalo objaviti prodaju s početnom cijenom od 20.000,00 kuna.</w:t>
      </w:r>
    </w:p>
    <w:p w:rsidR="00D24FC4" w:rsidP="00F71208" w:rsidRDefault="00D24FC4">
      <w:pPr>
        <w:jc w:val="both"/>
      </w:pPr>
    </w:p>
    <w:p w:rsidR="00D24FC4" w:rsidP="00F71208" w:rsidRDefault="00D24FC4">
      <w:pPr>
        <w:jc w:val="both"/>
      </w:pPr>
      <w:r>
        <w:t>Prijedlog stečajnog upravitelja se daje na glasovanje.</w:t>
      </w:r>
    </w:p>
    <w:p w:rsidR="00D24FC4" w:rsidP="00F71208" w:rsidRDefault="00D24FC4">
      <w:pPr>
        <w:jc w:val="both"/>
      </w:pPr>
    </w:p>
    <w:p w:rsidR="00D24FC4" w:rsidP="00F71208" w:rsidRDefault="00D24FC4">
      <w:pPr>
        <w:jc w:val="both"/>
      </w:pPr>
      <w:r>
        <w:t>Za prijedlog stečajnog upravitelja glasuje RH. Protiv prijedloga glasuje ERSTE&amp;STAIERMARKISCHE.</w:t>
      </w:r>
    </w:p>
    <w:p w:rsidR="00D24FC4" w:rsidP="00F71208" w:rsidRDefault="00D24FC4">
      <w:pPr>
        <w:jc w:val="both"/>
      </w:pPr>
    </w:p>
    <w:p w:rsidR="00D24FC4" w:rsidP="00F71208" w:rsidRDefault="00D24FC4">
      <w:pPr>
        <w:jc w:val="both"/>
      </w:pPr>
      <w:r>
        <w:t>Obzirom na postotak prava glasa sud utvrđuje da je prihvaćen prijedlog stečajnog upravitelja i da će se sljedeća prodaja obaviti na način da se ne ističe početna cijena i da rok za prijavu na oglas teče 30 dana od objave istog.</w:t>
      </w:r>
    </w:p>
    <w:p w:rsidR="009619CB" w:rsidP="00F71208" w:rsidRDefault="009619CB">
      <w:pPr>
        <w:jc w:val="both"/>
      </w:pPr>
    </w:p>
    <w:p w:rsidR="009619CB" w:rsidP="00F71208" w:rsidRDefault="009619CB">
      <w:pPr>
        <w:jc w:val="both"/>
      </w:pPr>
      <w:r>
        <w:t>Sud utvrđuje da su na današnjoj skupštini vjerovnika donijete sljedeće odluke:</w:t>
      </w:r>
    </w:p>
    <w:p w:rsidR="009619CB" w:rsidP="00F71208" w:rsidRDefault="009619CB">
      <w:pPr>
        <w:jc w:val="both"/>
      </w:pPr>
    </w:p>
    <w:p w:rsidR="009619CB" w:rsidP="009619CB" w:rsidRDefault="009619CB">
      <w:pPr>
        <w:pStyle w:val="Odlomakpopisa"/>
        <w:numPr>
          <w:ilvl w:val="0"/>
          <w:numId w:val="28"/>
        </w:numPr>
        <w:jc w:val="both"/>
      </w:pPr>
      <w:r>
        <w:t>Daje se suglasnost stečajnom upravitelju za pokretanje sudskog postupka protiv trgovačkog društva TOOLS j.d.o.o. radi naplate potraživanja u iznosu od 473.569,66 kuna, a u slučaju nemogućnosti  naplate da se pokrene postupak protiv odgovorne osobe toga društva te da stečajnog dužnika u ti postupcima zastupa Jasmin Avdagić, odvjetnik u Šibeniku, kao i da stečajni upravitelj podnese prijedlog za pokretanje redovnog stečajnog postupka protiv TOOLS j.d.o.o. Zaton.</w:t>
      </w:r>
    </w:p>
    <w:p w:rsidR="009619CB" w:rsidP="009619CB" w:rsidRDefault="009619CB">
      <w:pPr>
        <w:pStyle w:val="Odlomakpopisa"/>
        <w:numPr>
          <w:ilvl w:val="0"/>
          <w:numId w:val="28"/>
        </w:numPr>
        <w:jc w:val="both"/>
      </w:pPr>
      <w:r>
        <w:t>Unovčenje pokretnina izvršiti će se na način da se objavi oglas o prodaji bez početne cijene a da rok za prijavu na oglas bude 30 dana.</w:t>
      </w:r>
    </w:p>
    <w:p w:rsidR="00D24FC4" w:rsidP="00F71208" w:rsidRDefault="00D24FC4">
      <w:pPr>
        <w:jc w:val="both"/>
      </w:pPr>
    </w:p>
    <w:p w:rsidR="00F560DB" w:rsidP="00F96D5F" w:rsidRDefault="00F560DB">
      <w:pPr>
        <w:tabs>
          <w:tab w:val="left" w:pos="0"/>
          <w:tab w:val="left" w:pos="360"/>
        </w:tabs>
      </w:pPr>
    </w:p>
    <w:p w:rsidRPr="001C322E" w:rsidR="00F96D5F" w:rsidP="00F96D5F" w:rsidRDefault="00F96D5F">
      <w:pPr>
        <w:tabs>
          <w:tab w:val="left" w:pos="0"/>
          <w:tab w:val="left" w:pos="360"/>
        </w:tabs>
      </w:pPr>
      <w:r w:rsidRPr="001C322E">
        <w:t xml:space="preserve">Dovršeno u </w:t>
      </w:r>
      <w:r w:rsidR="009619CB">
        <w:t>10</w:t>
      </w:r>
      <w:r w:rsidR="00651E9B">
        <w:t>,</w:t>
      </w:r>
      <w:r w:rsidR="009619CB">
        <w:t>10</w:t>
      </w:r>
      <w:r>
        <w:t xml:space="preserve"> </w:t>
      </w:r>
      <w:r w:rsidRPr="001C322E">
        <w:t xml:space="preserve"> sati.</w:t>
      </w:r>
    </w:p>
    <w:p w:rsidRPr="001C322E" w:rsidR="00F96D5F" w:rsidP="00F96D5F" w:rsidRDefault="00F96D5F">
      <w:pPr>
        <w:tabs>
          <w:tab w:val="left" w:pos="0"/>
          <w:tab w:val="left" w:pos="360"/>
        </w:tabs>
        <w:jc w:val="both"/>
      </w:pPr>
    </w:p>
    <w:p w:rsidRPr="001C322E" w:rsidR="00F96D5F" w:rsidP="00F96D5F" w:rsidRDefault="00F96D5F">
      <w:pPr>
        <w:tabs>
          <w:tab w:val="left" w:pos="0"/>
          <w:tab w:val="left" w:pos="360"/>
        </w:tabs>
        <w:jc w:val="both"/>
      </w:pPr>
      <w:r w:rsidRPr="001C322E">
        <w:t>ZAPISNIČAR</w:t>
      </w:r>
      <w:r w:rsidRPr="001C322E">
        <w:tab/>
      </w:r>
      <w:r w:rsidRPr="001C322E">
        <w:tab/>
        <w:t xml:space="preserve"> </w:t>
      </w:r>
      <w:r>
        <w:tab/>
      </w:r>
      <w:r w:rsidR="007B1162">
        <w:tab/>
      </w:r>
      <w:r w:rsidRPr="001C322E">
        <w:t>SUDAC</w:t>
      </w:r>
      <w:r w:rsidRPr="001C322E">
        <w:tab/>
        <w:t xml:space="preserve">          </w:t>
      </w:r>
      <w:r>
        <w:tab/>
      </w:r>
      <w:r>
        <w:tab/>
      </w:r>
      <w:r w:rsidRPr="001C322E">
        <w:t xml:space="preserve">STEČAJNI UPRAVITELJ </w:t>
      </w:r>
      <w:r w:rsidRPr="001C322E">
        <w:tab/>
      </w:r>
    </w:p>
    <w:p w:rsidRPr="001C322E" w:rsidR="00F96D5F" w:rsidP="00F96D5F" w:rsidRDefault="00F96D5F">
      <w:pPr>
        <w:tabs>
          <w:tab w:val="left" w:pos="0"/>
          <w:tab w:val="left" w:pos="360"/>
        </w:tabs>
        <w:jc w:val="both"/>
      </w:pPr>
    </w:p>
    <w:p w:rsidRPr="00C54F05" w:rsidR="001B5640" w:rsidP="00E008CF" w:rsidRDefault="00BD0C21">
      <w:pPr>
        <w:tabs>
          <w:tab w:val="left" w:pos="0"/>
          <w:tab w:val="left" w:pos="360"/>
        </w:tabs>
        <w:jc w:val="both"/>
      </w:pPr>
      <w:r>
        <w:t>VJEROVNICI</w:t>
      </w:r>
    </w:p>
    <w:sectPr w:rsidRPr="00C54F05" w:rsidR="001B5640" w:rsidSect="00F71208">
      <w:headerReference w:type="default" r:id="rId10"/>
      <w:pgSz w:w="11906" w:h="16838"/>
      <w:pgMar w:top="1417" w:right="1417" w:bottom="1276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4823B4" w:rsidP="000F0D50" w:rsidRDefault="004823B4">
      <w:r>
        <w:separator/>
      </w:r>
    </w:p>
  </w:endnote>
  <w:endnote w:type="continuationSeparator" w:id="0">
    <w:p w:rsidR="004823B4" w:rsidP="000F0D50" w:rsidRDefault="004823B4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4823B4" w:rsidP="000F0D50" w:rsidRDefault="004823B4">
      <w:r>
        <w:separator/>
      </w:r>
    </w:p>
  </w:footnote>
  <w:footnote w:type="continuationSeparator" w:id="0">
    <w:p w:rsidR="004823B4" w:rsidP="000F0D50" w:rsidRDefault="004823B4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F3314C" w:rsidR="004823B4" w:rsidP="00805CD1" w:rsidRDefault="004823B4">
    <w:pPr>
      <w:pStyle w:val="Zaglavlje"/>
      <w:jc w:val="center"/>
    </w:pPr>
    <w:r>
      <w:t xml:space="preserve">                                                                        </w:t>
    </w:r>
    <w:r w:rsidRPr="00F3314C">
      <w:fldChar w:fldCharType="begin"/>
    </w:r>
    <w:r w:rsidRPr="00F3314C">
      <w:instrText>PAGE   \* MERGEFORMAT</w:instrText>
    </w:r>
    <w:r w:rsidRPr="00F3314C">
      <w:fldChar w:fldCharType="separate"/>
    </w:r>
    <w:r w:rsidR="00A5474A">
      <w:rPr>
        <w:noProof/>
      </w:rPr>
      <w:t>3</w:t>
    </w:r>
    <w:r w:rsidRPr="00F3314C">
      <w:fldChar w:fldCharType="end"/>
    </w:r>
    <w:r w:rsidRPr="00F3314C">
      <w:t xml:space="preserve">                                                  1</w:t>
    </w:r>
    <w:r>
      <w:t xml:space="preserve"> </w:t>
    </w:r>
    <w:r w:rsidRPr="00F3314C">
      <w:t>S</w:t>
    </w:r>
    <w:r>
      <w:t>t</w:t>
    </w:r>
    <w:r w:rsidRPr="00F3314C">
      <w:t>-</w:t>
    </w:r>
    <w:r w:rsidR="006C16E7">
      <w:t>126</w:t>
    </w:r>
    <w:r w:rsidRPr="00F30D73" w:rsidR="002316EC">
      <w:t>/</w:t>
    </w:r>
    <w:r w:rsidR="00A65177">
      <w:t>1</w:t>
    </w:r>
    <w:r w:rsidR="006C16E7">
      <w:t>9</w:t>
    </w:r>
    <w:r w:rsidR="00A65177">
      <w:t>-</w:t>
    </w:r>
    <w:r w:rsidR="006C16E7">
      <w:t>52</w:t>
    </w: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9214B"/>
    <w:multiLevelType w:val="hybridMultilevel"/>
    <w:tmpl w:val="6C8EDFAC"/>
    <w:lvl w:ilvl="0" w:tplc="B1B2854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7EC10F7"/>
    <w:multiLevelType w:val="hybridMultilevel"/>
    <w:tmpl w:val="8DDE1A0C"/>
    <w:lvl w:ilvl="0" w:tplc="5C5A3C58">
      <w:start w:val="1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0B1263D6"/>
    <w:multiLevelType w:val="multilevel"/>
    <w:tmpl w:val="621E94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C927D03"/>
    <w:multiLevelType w:val="hybridMultilevel"/>
    <w:tmpl w:val="E8EAE2E8"/>
    <w:lvl w:ilvl="0" w:tplc="49D274F8">
      <w:start w:val="1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nsid w:val="19F32602"/>
    <w:multiLevelType w:val="hybridMultilevel"/>
    <w:tmpl w:val="6E1E0B0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6747005"/>
    <w:multiLevelType w:val="hybridMultilevel"/>
    <w:tmpl w:val="01B2700E"/>
    <w:lvl w:ilvl="0" w:tplc="2C80B3B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6FC4322"/>
    <w:multiLevelType w:val="hybridMultilevel"/>
    <w:tmpl w:val="50A08158"/>
    <w:lvl w:ilvl="0" w:tplc="413887AC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7">
    <w:nsid w:val="273300F7"/>
    <w:multiLevelType w:val="hybridMultilevel"/>
    <w:tmpl w:val="9FE4984E"/>
    <w:lvl w:ilvl="0" w:tplc="533A3E0C">
      <w:start w:val="1"/>
      <w:numFmt w:val="upperRoman"/>
      <w:lvlText w:val="%1."/>
      <w:lvlJc w:val="left"/>
      <w:pPr>
        <w:ind w:left="720" w:hanging="360"/>
      </w:pPr>
      <w:rPr>
        <w:rFonts w:ascii="Arial" w:hAnsi="Arial" w:eastAsia="Times New Roman" w:cs="Arial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82E3281"/>
    <w:multiLevelType w:val="hybridMultilevel"/>
    <w:tmpl w:val="E1285DA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A8D27F0"/>
    <w:multiLevelType w:val="hybridMultilevel"/>
    <w:tmpl w:val="61AA0C7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008596D"/>
    <w:multiLevelType w:val="hybridMultilevel"/>
    <w:tmpl w:val="2892D32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7BE2549"/>
    <w:multiLevelType w:val="hybridMultilevel"/>
    <w:tmpl w:val="61AA0C7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D645E3B"/>
    <w:multiLevelType w:val="hybridMultilevel"/>
    <w:tmpl w:val="137E1D74"/>
    <w:lvl w:ilvl="0" w:tplc="E9EE0BA4">
      <w:start w:val="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>
    <w:nsid w:val="47C93323"/>
    <w:multiLevelType w:val="hybridMultilevel"/>
    <w:tmpl w:val="785E417E"/>
    <w:lvl w:ilvl="0" w:tplc="C472C5D8">
      <w:start w:val="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>
    <w:nsid w:val="4BAB1C27"/>
    <w:multiLevelType w:val="hybridMultilevel"/>
    <w:tmpl w:val="2684DDF8"/>
    <w:lvl w:ilvl="0" w:tplc="9800A00A">
      <w:start w:val="5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>
    <w:nsid w:val="538A2303"/>
    <w:multiLevelType w:val="hybridMultilevel"/>
    <w:tmpl w:val="1660B4FA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A665591"/>
    <w:multiLevelType w:val="hybridMultilevel"/>
    <w:tmpl w:val="E9A89320"/>
    <w:lvl w:ilvl="0" w:tplc="3D86BF50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7">
    <w:nsid w:val="5A8270E3"/>
    <w:multiLevelType w:val="hybridMultilevel"/>
    <w:tmpl w:val="10EC7E9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B214CC2"/>
    <w:multiLevelType w:val="hybridMultilevel"/>
    <w:tmpl w:val="682CB80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90D6DC4"/>
    <w:multiLevelType w:val="hybridMultilevel"/>
    <w:tmpl w:val="0E123302"/>
    <w:lvl w:ilvl="0" w:tplc="E1727BCE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0">
    <w:nsid w:val="6DA51494"/>
    <w:multiLevelType w:val="hybridMultilevel"/>
    <w:tmpl w:val="28F813F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2B260B1"/>
    <w:multiLevelType w:val="hybridMultilevel"/>
    <w:tmpl w:val="47143BE0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74250F5F"/>
    <w:multiLevelType w:val="hybridMultilevel"/>
    <w:tmpl w:val="621E94C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74355D04"/>
    <w:multiLevelType w:val="hybridMultilevel"/>
    <w:tmpl w:val="EA545680"/>
    <w:lvl w:ilvl="0" w:tplc="E086EF0A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4">
    <w:nsid w:val="78564A9C"/>
    <w:multiLevelType w:val="hybridMultilevel"/>
    <w:tmpl w:val="67E4321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B693CE3"/>
    <w:multiLevelType w:val="hybridMultilevel"/>
    <w:tmpl w:val="1144E31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E16791B"/>
    <w:multiLevelType w:val="hybridMultilevel"/>
    <w:tmpl w:val="0570FA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19"/>
  </w:num>
  <w:num w:numId="3">
    <w:abstractNumId w:val="15"/>
  </w:num>
  <w:num w:numId="4">
    <w:abstractNumId w:val="23"/>
  </w:num>
  <w:num w:numId="5">
    <w:abstractNumId w:val="6"/>
  </w:num>
  <w:num w:numId="6">
    <w:abstractNumId w:val="16"/>
  </w:num>
  <w:num w:numId="7">
    <w:abstractNumId w:val="7"/>
  </w:num>
  <w:num w:numId="8">
    <w:abstractNumId w:val="5"/>
  </w:num>
  <w:num w:numId="9">
    <w:abstractNumId w:val="8"/>
  </w:num>
  <w:num w:numId="10">
    <w:abstractNumId w:val="22"/>
  </w:num>
  <w:num w:numId="11">
    <w:abstractNumId w:val="2"/>
  </w:num>
  <w:num w:numId="12">
    <w:abstractNumId w:val="14"/>
  </w:num>
  <w:num w:numId="13">
    <w:abstractNumId w:val="26"/>
  </w:num>
  <w:num w:numId="14">
    <w:abstractNumId w:val="3"/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8"/>
  </w:num>
  <w:num w:numId="17">
    <w:abstractNumId w:val="9"/>
  </w:num>
  <w:num w:numId="18">
    <w:abstractNumId w:val="0"/>
  </w:num>
  <w:num w:numId="19">
    <w:abstractNumId w:val="11"/>
  </w:num>
  <w:num w:numId="20">
    <w:abstractNumId w:val="17"/>
  </w:num>
  <w:num w:numId="21">
    <w:abstractNumId w:val="25"/>
  </w:num>
  <w:num w:numId="22">
    <w:abstractNumId w:val="13"/>
  </w:num>
  <w:num w:numId="23">
    <w:abstractNumId w:val="12"/>
  </w:num>
  <w:num w:numId="24">
    <w:abstractNumId w:val="20"/>
  </w:num>
  <w:num w:numId="25">
    <w:abstractNumId w:val="10"/>
  </w:num>
  <w:num w:numId="26">
    <w:abstractNumId w:val="1"/>
  </w:num>
  <w:num w:numId="27">
    <w:abstractNumId w:val="24"/>
  </w:num>
  <w:num w:numId="28">
    <w:abstractNumId w:val="4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003C"/>
    <w:rsid w:val="00015A04"/>
    <w:rsid w:val="00016368"/>
    <w:rsid w:val="000232CD"/>
    <w:rsid w:val="00027490"/>
    <w:rsid w:val="00037626"/>
    <w:rsid w:val="00054CFC"/>
    <w:rsid w:val="0007213B"/>
    <w:rsid w:val="000727EA"/>
    <w:rsid w:val="0007348F"/>
    <w:rsid w:val="00081A58"/>
    <w:rsid w:val="0008308B"/>
    <w:rsid w:val="000A752E"/>
    <w:rsid w:val="000C6530"/>
    <w:rsid w:val="000D2695"/>
    <w:rsid w:val="000F0D50"/>
    <w:rsid w:val="000F2F59"/>
    <w:rsid w:val="001058A1"/>
    <w:rsid w:val="00111F9E"/>
    <w:rsid w:val="00116AE8"/>
    <w:rsid w:val="001236AC"/>
    <w:rsid w:val="00135E29"/>
    <w:rsid w:val="001648F1"/>
    <w:rsid w:val="0017355B"/>
    <w:rsid w:val="00183C98"/>
    <w:rsid w:val="001932E2"/>
    <w:rsid w:val="001A2E67"/>
    <w:rsid w:val="001B0D22"/>
    <w:rsid w:val="001B2564"/>
    <w:rsid w:val="001B5640"/>
    <w:rsid w:val="001C2763"/>
    <w:rsid w:val="001D0E9B"/>
    <w:rsid w:val="001E71A6"/>
    <w:rsid w:val="00220CA9"/>
    <w:rsid w:val="00224227"/>
    <w:rsid w:val="002316EC"/>
    <w:rsid w:val="00251190"/>
    <w:rsid w:val="00261D5E"/>
    <w:rsid w:val="002632FB"/>
    <w:rsid w:val="00293FE2"/>
    <w:rsid w:val="002950DD"/>
    <w:rsid w:val="002B2A2A"/>
    <w:rsid w:val="002B67F1"/>
    <w:rsid w:val="002F2B7F"/>
    <w:rsid w:val="00314050"/>
    <w:rsid w:val="00325049"/>
    <w:rsid w:val="00350A4A"/>
    <w:rsid w:val="00375FF3"/>
    <w:rsid w:val="003853F9"/>
    <w:rsid w:val="003B3D8E"/>
    <w:rsid w:val="003E22D0"/>
    <w:rsid w:val="003F2267"/>
    <w:rsid w:val="003F6557"/>
    <w:rsid w:val="003F6C10"/>
    <w:rsid w:val="0040393E"/>
    <w:rsid w:val="004041A5"/>
    <w:rsid w:val="0041624E"/>
    <w:rsid w:val="00422621"/>
    <w:rsid w:val="00431A46"/>
    <w:rsid w:val="0043328B"/>
    <w:rsid w:val="00445665"/>
    <w:rsid w:val="00455E64"/>
    <w:rsid w:val="00472230"/>
    <w:rsid w:val="004823B4"/>
    <w:rsid w:val="004874E1"/>
    <w:rsid w:val="00487C7F"/>
    <w:rsid w:val="00490323"/>
    <w:rsid w:val="00493236"/>
    <w:rsid w:val="004A0F8E"/>
    <w:rsid w:val="004A5B0A"/>
    <w:rsid w:val="004D5067"/>
    <w:rsid w:val="004D53A3"/>
    <w:rsid w:val="004D60C3"/>
    <w:rsid w:val="00524D93"/>
    <w:rsid w:val="005377A0"/>
    <w:rsid w:val="00540349"/>
    <w:rsid w:val="00542926"/>
    <w:rsid w:val="00551717"/>
    <w:rsid w:val="005677A9"/>
    <w:rsid w:val="005954D0"/>
    <w:rsid w:val="005973E3"/>
    <w:rsid w:val="005B6150"/>
    <w:rsid w:val="005D268C"/>
    <w:rsid w:val="005D6C6B"/>
    <w:rsid w:val="005F0790"/>
    <w:rsid w:val="005F1A1A"/>
    <w:rsid w:val="005F28DE"/>
    <w:rsid w:val="00600FA3"/>
    <w:rsid w:val="00601ACD"/>
    <w:rsid w:val="00603FF6"/>
    <w:rsid w:val="00624D2A"/>
    <w:rsid w:val="00636F12"/>
    <w:rsid w:val="00651E9B"/>
    <w:rsid w:val="006539F1"/>
    <w:rsid w:val="0065448E"/>
    <w:rsid w:val="00662BBC"/>
    <w:rsid w:val="0068761E"/>
    <w:rsid w:val="0069087B"/>
    <w:rsid w:val="006A46AA"/>
    <w:rsid w:val="006B0187"/>
    <w:rsid w:val="006C16E7"/>
    <w:rsid w:val="006E39E9"/>
    <w:rsid w:val="007058C7"/>
    <w:rsid w:val="00722A49"/>
    <w:rsid w:val="007400B6"/>
    <w:rsid w:val="0074069B"/>
    <w:rsid w:val="00764338"/>
    <w:rsid w:val="00793082"/>
    <w:rsid w:val="007A72BF"/>
    <w:rsid w:val="007B1162"/>
    <w:rsid w:val="007B6F33"/>
    <w:rsid w:val="007D53DE"/>
    <w:rsid w:val="007D7102"/>
    <w:rsid w:val="007F4CE7"/>
    <w:rsid w:val="00805CD1"/>
    <w:rsid w:val="008439AB"/>
    <w:rsid w:val="00863811"/>
    <w:rsid w:val="00891D49"/>
    <w:rsid w:val="008B1FEF"/>
    <w:rsid w:val="008B7FC1"/>
    <w:rsid w:val="008E380D"/>
    <w:rsid w:val="008E6570"/>
    <w:rsid w:val="009079B1"/>
    <w:rsid w:val="0091354A"/>
    <w:rsid w:val="00924AF5"/>
    <w:rsid w:val="009306F8"/>
    <w:rsid w:val="00932BA8"/>
    <w:rsid w:val="009447BE"/>
    <w:rsid w:val="00953054"/>
    <w:rsid w:val="00954B32"/>
    <w:rsid w:val="009572B8"/>
    <w:rsid w:val="009619CB"/>
    <w:rsid w:val="00965003"/>
    <w:rsid w:val="009722E1"/>
    <w:rsid w:val="009825E0"/>
    <w:rsid w:val="009A0A34"/>
    <w:rsid w:val="009B3DF2"/>
    <w:rsid w:val="009E003C"/>
    <w:rsid w:val="009E46B4"/>
    <w:rsid w:val="00A1606F"/>
    <w:rsid w:val="00A25ED4"/>
    <w:rsid w:val="00A36272"/>
    <w:rsid w:val="00A51E53"/>
    <w:rsid w:val="00A5237A"/>
    <w:rsid w:val="00A5474A"/>
    <w:rsid w:val="00A63B5E"/>
    <w:rsid w:val="00A65177"/>
    <w:rsid w:val="00A6576E"/>
    <w:rsid w:val="00A82096"/>
    <w:rsid w:val="00A85AD9"/>
    <w:rsid w:val="00A97876"/>
    <w:rsid w:val="00AB13C0"/>
    <w:rsid w:val="00AB454C"/>
    <w:rsid w:val="00AD41F1"/>
    <w:rsid w:val="00AD75BC"/>
    <w:rsid w:val="00AE6A7C"/>
    <w:rsid w:val="00AE7208"/>
    <w:rsid w:val="00AF6CB0"/>
    <w:rsid w:val="00B23026"/>
    <w:rsid w:val="00B234EA"/>
    <w:rsid w:val="00B24E75"/>
    <w:rsid w:val="00B30EDC"/>
    <w:rsid w:val="00B31817"/>
    <w:rsid w:val="00B33BD3"/>
    <w:rsid w:val="00B3762A"/>
    <w:rsid w:val="00B50BB6"/>
    <w:rsid w:val="00B7398C"/>
    <w:rsid w:val="00B77F2A"/>
    <w:rsid w:val="00B85E9B"/>
    <w:rsid w:val="00B958AD"/>
    <w:rsid w:val="00BA5EFA"/>
    <w:rsid w:val="00BB376D"/>
    <w:rsid w:val="00BB7876"/>
    <w:rsid w:val="00BD0B31"/>
    <w:rsid w:val="00BD0C21"/>
    <w:rsid w:val="00BE176D"/>
    <w:rsid w:val="00C116D5"/>
    <w:rsid w:val="00C25978"/>
    <w:rsid w:val="00C54F05"/>
    <w:rsid w:val="00C75ADA"/>
    <w:rsid w:val="00C76450"/>
    <w:rsid w:val="00C81A61"/>
    <w:rsid w:val="00C86877"/>
    <w:rsid w:val="00CA4F46"/>
    <w:rsid w:val="00CB7609"/>
    <w:rsid w:val="00CC1E52"/>
    <w:rsid w:val="00CC6ACB"/>
    <w:rsid w:val="00D24FC4"/>
    <w:rsid w:val="00D4210E"/>
    <w:rsid w:val="00D42D80"/>
    <w:rsid w:val="00D43251"/>
    <w:rsid w:val="00D64038"/>
    <w:rsid w:val="00D722BB"/>
    <w:rsid w:val="00D7743B"/>
    <w:rsid w:val="00DA5330"/>
    <w:rsid w:val="00DB7D00"/>
    <w:rsid w:val="00DC6E0D"/>
    <w:rsid w:val="00DD0245"/>
    <w:rsid w:val="00DD4763"/>
    <w:rsid w:val="00DE5E55"/>
    <w:rsid w:val="00DF1422"/>
    <w:rsid w:val="00DF300C"/>
    <w:rsid w:val="00E008CF"/>
    <w:rsid w:val="00E0563D"/>
    <w:rsid w:val="00E20DC1"/>
    <w:rsid w:val="00E3035E"/>
    <w:rsid w:val="00E4499D"/>
    <w:rsid w:val="00E67BB9"/>
    <w:rsid w:val="00E93CBD"/>
    <w:rsid w:val="00E9558D"/>
    <w:rsid w:val="00EC4814"/>
    <w:rsid w:val="00EC55C1"/>
    <w:rsid w:val="00EC65AF"/>
    <w:rsid w:val="00EE5C42"/>
    <w:rsid w:val="00EF39C5"/>
    <w:rsid w:val="00F10468"/>
    <w:rsid w:val="00F24D9D"/>
    <w:rsid w:val="00F24E03"/>
    <w:rsid w:val="00F2515C"/>
    <w:rsid w:val="00F30096"/>
    <w:rsid w:val="00F30D73"/>
    <w:rsid w:val="00F3314C"/>
    <w:rsid w:val="00F33875"/>
    <w:rsid w:val="00F40027"/>
    <w:rsid w:val="00F44973"/>
    <w:rsid w:val="00F47C69"/>
    <w:rsid w:val="00F560DB"/>
    <w:rsid w:val="00F66225"/>
    <w:rsid w:val="00F71208"/>
    <w:rsid w:val="00F95261"/>
    <w:rsid w:val="00F96D5F"/>
    <w:rsid w:val="00FA1F3A"/>
    <w:rsid w:val="00FA777A"/>
    <w:rsid w:val="00FB4A49"/>
    <w:rsid w:val="00FC495D"/>
    <w:rsid w:val="00FD058E"/>
    <w:rsid w:val="00FD2340"/>
    <w:rsid w:val="00FD6170"/>
    <w:rsid w:val="00FE45D4"/>
    <w:rsid w:val="00FF05C0"/>
    <w:rsid w:val="00FF53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header" w:uiPriority="99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9E003C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B23026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rsid w:val="000F0D50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link w:val="Zaglavlje"/>
    <w:uiPriority w:val="99"/>
    <w:rsid w:val="000F0D50"/>
    <w:rPr>
      <w:sz w:val="24"/>
      <w:szCs w:val="24"/>
    </w:rPr>
  </w:style>
  <w:style w:type="paragraph" w:styleId="Podnoje">
    <w:name w:val="footer"/>
    <w:basedOn w:val="Normal"/>
    <w:link w:val="PodnojeChar"/>
    <w:rsid w:val="000F0D50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link w:val="Podnoje"/>
    <w:rsid w:val="000F0D50"/>
    <w:rPr>
      <w:sz w:val="24"/>
      <w:szCs w:val="24"/>
    </w:rPr>
  </w:style>
  <w:style w:type="paragraph" w:styleId="Odlomakpopisa">
    <w:name w:val="List Paragraph"/>
    <w:basedOn w:val="Normal"/>
    <w:uiPriority w:val="34"/>
    <w:qFormat/>
    <w:rsid w:val="009B3DF2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A5474A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A5474A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A5474A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A5474A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A5474A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E003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2302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F0D5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0F0D50"/>
    <w:rPr>
      <w:sz w:val="24"/>
      <w:szCs w:val="24"/>
    </w:rPr>
  </w:style>
  <w:style w:styleId="Podnoje" w:type="paragraph">
    <w:name w:val="footer"/>
    <w:basedOn w:val="Normal"/>
    <w:link w:val="PodnojeChar"/>
    <w:rsid w:val="000F0D5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0F0D50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B3DF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5474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5474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5474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5474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5474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13625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281862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273465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643922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079755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7396833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8205141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2514949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226074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042890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846922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4586463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0607389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theme/theme1.xml" Type="http://schemas.openxmlformats.org/officeDocument/2006/relationships/them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fontTable.xml" Type="http://schemas.openxmlformats.org/officeDocument/2006/relationships/fontTable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14. travnja 2021.</izvorni_sadrzaj>
    <derivirana_varijabla naziv="DomainObject.StvarniPocetakDatum_1">14. travnja 2021.</derivirana_varijabla>
  </DomainObject.StvarniPocetakDatum>
  <DomainObject.StvarniZavrsetakDatum>
    <izvorni_sadrzaj>14. travnja 2021.</izvorni_sadrzaj>
    <derivirana_varijabla naziv="DomainObject.StvarniZavrsetakDatum_1">14. travnja 2021.</derivirana_varijabla>
  </DomainObject.StvarniZavrsetakDatum>
  <DomainObject.PlaniraniZavrsetakDatum>
    <izvorni_sadrzaj>14. travnja 2021.</izvorni_sadrzaj>
    <derivirana_varijabla naziv="DomainObject.PlaniraniZavrsetakDatum_1">14. travnja 2021.</derivirana_varijabla>
  </DomainObject.PlaniraniZavrsetakDatum>
  <DomainObject.PlaniraniPocetakDatum>
    <izvorni_sadrzaj>14. travnja 2021.</izvorni_sadrzaj>
    <derivirana_varijabla naziv="DomainObject.PlaniraniPocetakDatum_1">14. travnja 2021.</derivirana_varijabla>
  </DomainObject.PlaniraniPocetakDatum>
  <DomainObject.StvarniPocetakVrijeme>
    <izvorni_sadrzaj>09:35</izvorni_sadrzaj>
    <derivirana_varijabla naziv="DomainObject.StvarniPocetakVrijeme_1">09:35</derivirana_varijabla>
  </DomainObject.StvarniPocetakVrijeme>
  <DomainObject.StvarniZavrsetakVrijeme>
    <izvorni_sadrzaj>10:10</izvorni_sadrzaj>
    <derivirana_varijabla naziv="DomainObject.StvarniZavrsetakVrijeme_1">10:10</derivirana_varijabla>
  </DomainObject.StvarniZavrsetakVrijeme>
  <DomainObject.PlaniraniZavrsetakVrijeme>
    <izvorni_sadrzaj>09:40</izvorni_sadrzaj>
    <derivirana_varijabla naziv="DomainObject.PlaniraniZavrsetakVrijeme_1">09:40</derivirana_varijabla>
  </DomainObject.PlaniraniZavrsetakVrijeme>
  <DomainObject.PlaniraniPocetakVrijeme>
    <izvorni_sadrzaj>09:35</izvorni_sadrzaj>
    <derivirana_varijabla naziv="DomainObject.PlaniraniPocetakVrijeme_1">09:35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14. travnja 2021.</izvorni_sadrzaj>
    <derivirana_varijabla naziv="DomainObject.Zapisnik.DatumKreiranja_1">14. travnja 2021.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St-126/2019-53</izvorni_sadrzaj>
    <derivirana_varijabla naziv="DomainObject.Zapisnik.Oznaka_1">St-126/2019-53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126</izvorni_sadrzaj>
    <derivirana_varijabla naziv="DomainObject.Predmet.Broj_1">126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ožujka 2019.</izvorni_sadrzaj>
    <derivirana_varijabla naziv="DomainObject.Predmet.DatumOsnivanja_1">26.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St-126/2019</izvorni_sadrzaj>
    <derivirana_varijabla naziv="DomainObject.Predmet.OznakaBroj_1">St-126/2019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SIDERO IV j.d.o.o. za trgovinu i usluge</izvorni_sadrzaj>
    <derivirana_varijabla naziv="DomainObject.Predmet.ProtustrankaFormated_1">  SIDERO IV j.d.o.o. za trgovinu i usluge</derivirana_varijabla>
  </DomainObject.Predmet.ProtustrankaFormated>
  <DomainObject.Predmet.ProtustrankaFormatedOIB>
    <izvorni_sadrzaj>  SIDERO IV j.d.o.o. za trgovinu i usluge, OIB 68834612809</izvorni_sadrzaj>
    <derivirana_varijabla naziv="DomainObject.Predmet.ProtustrankaFormatedOIB_1">  SIDERO IV j.d.o.o. za trgovinu i usluge, OIB 68834612809</derivirana_varijabla>
  </DomainObject.Predmet.ProtustrankaFormatedOIB>
  <DomainObject.Predmet.ProtustrankaFormatedWithAdress>
    <izvorni_sadrzaj> SIDERO IV j.d.o.o. za trgovinu i usluge, Josipa Jurja Strossmayera 14, 23000 Zadar</izvorni_sadrzaj>
    <derivirana_varijabla naziv="DomainObject.Predmet.ProtustrankaFormatedWithAdress_1"> SIDERO IV j.d.o.o. za trgovinu i usluge, Josipa Jurja Strossmayera 14, 23000 Zadar</derivirana_varijabla>
  </DomainObject.Predmet.ProtustrankaFormatedWithAdress>
  <DomainObject.Predmet.ProtustrankaFormatedWithAdressOIB>
    <izvorni_sadrzaj> SIDERO IV j.d.o.o. za trgovinu i usluge, OIB 68834612809, Josipa Jurja Strossmayera 14, 23000 Zadar</izvorni_sadrzaj>
    <derivirana_varijabla naziv="DomainObject.Predmet.ProtustrankaFormatedWithAdressOIB_1"> SIDERO IV j.d.o.o. za trgovinu i usluge, OIB 68834612809, Josipa Jurja Strossmayera 14, 23000 Zadar</derivirana_varijabla>
  </DomainObject.Predmet.ProtustrankaFormatedWithAdressOIB>
  <DomainObject.Predmet.ProtustrankaWithAdress>
    <izvorni_sadrzaj>SIDERO IV j.d.o.o. za trgovinu i usluge Josipa Jurja Strossmayera 14, 23000 Zadar</izvorni_sadrzaj>
    <derivirana_varijabla naziv="DomainObject.Predmet.ProtustrankaWithAdress_1">SIDERO IV j.d.o.o. za trgovinu i usluge Josipa Jurja Strossmayera 14, 23000 Zadar</derivirana_varijabla>
  </DomainObject.Predmet.ProtustrankaWithAdress>
  <DomainObject.Predmet.ProtustrankaWithAdressOIB>
    <izvorni_sadrzaj>SIDERO IV j.d.o.o. za trgovinu i usluge, OIB 68834612809, Josipa Jurja Strossmayera 14, 23000 Zadar</izvorni_sadrzaj>
    <derivirana_varijabla naziv="DomainObject.Predmet.ProtustrankaWithAdressOIB_1">SIDERO IV j.d.o.o. za trgovinu i usluge, OIB 68834612809, Josipa Jurja Strossmayera 14, 23000 Zadar</derivirana_varijabla>
  </DomainObject.Predmet.ProtustrankaWithAdressOIB>
  <DomainObject.Predmet.ProtustrankaNazivFormated>
    <izvorni_sadrzaj>SIDERO IV j.d.o.o. za trgovinu i usluge</izvorni_sadrzaj>
    <derivirana_varijabla naziv="DomainObject.Predmet.ProtustrankaNazivFormated_1">SIDERO IV j.d.o.o. za trgovinu i usluge</derivirana_varijabla>
  </DomainObject.Predmet.ProtustrankaNazivFormated>
  <DomainObject.Predmet.ProtustrankaNazivFormatedOIB>
    <izvorni_sadrzaj>SIDERO IV j.d.o.o. za trgovinu i usluge, OIB 68834612809</izvorni_sadrzaj>
    <derivirana_varijabla naziv="DomainObject.Predmet.ProtustrankaNazivFormatedOIB_1">SIDERO IV j.d.o.o. za trgovinu i usluge, OIB 68834612809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Ivana Danila 4, 23000 Zadar</izvorni_sadrzaj>
    <derivirana_varijabla naziv="DomainObject.Predmet.StrankaFormatedWithAdress_1"> FINA, Ivana Danila 4, 23000 Zadar</derivirana_varijabla>
  </DomainObject.Predmet.StrankaFormatedWithAdress>
  <DomainObject.Predmet.StrankaFormatedWithAdressOIB>
    <izvorni_sadrzaj> FINA, OIB 85821130368, Ivana Danila 4, 23000 Zadar</izvorni_sadrzaj>
    <derivirana_varijabla naziv="DomainObject.Predmet.StrankaFormatedWithAdressOIB_1"> FINA, OIB 85821130368, Ivana Danila 4, 23000 Zadar</derivirana_varijabla>
  </DomainObject.Predmet.StrankaFormatedWithAdressOIB>
  <DomainObject.Predmet.StrankaWithAdress>
    <izvorni_sadrzaj>FINA Ivana Danila 4,23000 Zadar</izvorni_sadrzaj>
    <derivirana_varijabla naziv="DomainObject.Predmet.StrankaWithAdress_1">FINA Ivana Danila 4,23000 Zadar</derivirana_varijabla>
  </DomainObject.Predmet.StrankaWithAdress>
  <DomainObject.Predmet.StrankaWithAdressOIB>
    <izvorni_sadrzaj>FINA, OIB 85821130368, Ivana Danila 4,23000 Zadar</izvorni_sadrzaj>
    <derivirana_varijabla naziv="DomainObject.Predmet.StrankaWithAdressOIB_1">FINA, OIB 85821130368, Ivana Danila 4,23000 Zadar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Ivana Danila 4, 23000 Zadar</item>
    </izvorni_sadrzaj>
    <derivirana_varijabla naziv="DomainObject.Predmet.StrankaListFormatedWithAdress_1">
      <item>FINA, Ivana Danila 4, 23000 Zadar</item>
    </derivirana_varijabla>
  </DomainObject.Predmet.StrankaListFormatedWithAdress>
  <DomainObject.Predmet.StrankaListFormatedWithAdressOIB>
    <izvorni_sadrzaj>
      <item>FINA, OIB 85821130368, Ivana Danila 4, 23000 Zadar</item>
    </izvorni_sadrzaj>
    <derivirana_varijabla naziv="DomainObject.Predmet.StrankaListFormatedWithAdressOIB_1">
      <item>FINA, OIB 85821130368, Ivana Danila 4, 23000 Zadar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SIDERO IV j.d.o.o. za trgovinu i usluge</item>
    </izvorni_sadrzaj>
    <derivirana_varijabla naziv="DomainObject.Predmet.ProtuStrankaListFormated_1">
      <item>SIDERO IV j.d.o.o. za trgovinu i usluge</item>
    </derivirana_varijabla>
  </DomainObject.Predmet.ProtuStrankaListFormated>
  <DomainObject.Predmet.ProtuStrankaListFormatedOIB>
    <izvorni_sadrzaj>
      <item>SIDERO IV j.d.o.o. za trgovinu i usluge, OIB 68834612809</item>
    </izvorni_sadrzaj>
    <derivirana_varijabla naziv="DomainObject.Predmet.ProtuStrankaListFormatedOIB_1">
      <item>SIDERO IV j.d.o.o. za trgovinu i usluge, OIB 68834612809</item>
    </derivirana_varijabla>
  </DomainObject.Predmet.ProtuStrankaListFormatedOIB>
  <DomainObject.Predmet.ProtuStrankaListFormatedWithAdress>
    <izvorni_sadrzaj>
      <item>SIDERO IV j.d.o.o. za trgovinu i usluge, Josipa Jurja Strossmayera 14, 23000 Zadar</item>
    </izvorni_sadrzaj>
    <derivirana_varijabla naziv="DomainObject.Predmet.ProtuStrankaListFormatedWithAdress_1">
      <item>SIDERO IV j.d.o.o. za trgovinu i usluge, Josipa Jurja Strossmayera 14, 23000 Zadar</item>
    </derivirana_varijabla>
  </DomainObject.Predmet.ProtuStrankaListFormatedWithAdress>
  <DomainObject.Predmet.ProtuStrankaListFormatedWithAdressOIB>
    <izvorni_sadrzaj>
      <item>SIDERO IV j.d.o.o. za trgovinu i usluge, OIB 68834612809, Josipa Jurja Strossmayera 14, 23000 Zadar</item>
    </izvorni_sadrzaj>
    <derivirana_varijabla naziv="DomainObject.Predmet.ProtuStrankaListFormatedWithAdressOIB_1">
      <item>SIDERO IV j.d.o.o. za trgovinu i usluge, OIB 68834612809, Josipa Jurja Strossmayera 14, 23000 Zadar</item>
    </derivirana_varijabla>
  </DomainObject.Predmet.ProtuStrankaListFormatedWithAdressOIB>
  <DomainObject.Predmet.ProtuStrankaListNazivFormated>
    <izvorni_sadrzaj>
      <item>SIDERO IV j.d.o.o. za trgovinu i usluge</item>
    </izvorni_sadrzaj>
    <derivirana_varijabla naziv="DomainObject.Predmet.ProtuStrankaListNazivFormated_1">
      <item>SIDERO IV j.d.o.o. za trgovinu i usluge</item>
    </derivirana_varijabla>
  </DomainObject.Predmet.ProtuStrankaListNazivFormated>
  <DomainObject.Predmet.ProtuStrankaListNazivFormatedOIB>
    <izvorni_sadrzaj>
      <item>SIDERO IV j.d.o.o. za trgovinu i usluge, OIB 68834612809</item>
    </izvorni_sadrzaj>
    <derivirana_varijabla naziv="DomainObject.Predmet.ProtuStrankaListNazivFormatedOIB_1">
      <item>SIDERO IV j.d.o.o. za trgovinu i usluge, OIB 68834612809</item>
    </derivirana_varijabla>
  </DomainObject.Predmet.ProtuStrankaListNazivFormatedOIB>
  <DomainObject.Predmet.OstaliListFormated>
    <izvorni_sadrzaj>
      <item>Šime Peša</item>
    </izvorni_sadrzaj>
    <derivirana_varijabla naziv="DomainObject.Predmet.OstaliListFormated_1">
      <item>Šime Peša</item>
    </derivirana_varijabla>
  </DomainObject.Predmet.OstaliListFormated>
  <DomainObject.Predmet.OstaliListFormatedOIB>
    <izvorni_sadrzaj>
      <item>Šime Peša, OIB 60020521837</item>
    </izvorni_sadrzaj>
    <derivirana_varijabla naziv="DomainObject.Predmet.OstaliListFormatedOIB_1">
      <item>Šime Peša, OIB 60020521837</item>
    </derivirana_varijabla>
  </DomainObject.Predmet.OstaliListFormatedOIB>
  <DomainObject.Predmet.OstaliListFormatedWithAdress>
    <izvorni_sadrzaj>
      <item>Šime Peša, Tina Ujevića 36, 23000 Zadar</item>
    </izvorni_sadrzaj>
    <derivirana_varijabla naziv="DomainObject.Predmet.OstaliListFormatedWithAdress_1">
      <item>Šime Peša, Tina Ujevića 36, 23000 Zadar</item>
    </derivirana_varijabla>
  </DomainObject.Predmet.OstaliListFormatedWithAdress>
  <DomainObject.Predmet.OstaliListFormatedWithAdressOIB>
    <izvorni_sadrzaj>
      <item>Šime Peša, OIB 60020521837, Tina Ujevića 36, 23000 Zadar</item>
    </izvorni_sadrzaj>
    <derivirana_varijabla naziv="DomainObject.Predmet.OstaliListFormatedWithAdressOIB_1">
      <item>Šime Peša, OIB 60020521837, Tina Ujevića 36, 23000 Zadar</item>
    </derivirana_varijabla>
  </DomainObject.Predmet.OstaliListFormatedWithAdressOIB>
  <DomainObject.Predmet.OstaliListNazivFormated>
    <izvorni_sadrzaj>
      <item>Šime Peša</item>
    </izvorni_sadrzaj>
    <derivirana_varijabla naziv="DomainObject.Predmet.OstaliListNazivFormated_1">
      <item>Šime Peša</item>
    </derivirana_varijabla>
  </DomainObject.Predmet.OstaliListNazivFormated>
  <DomainObject.Predmet.OstaliListNazivFormatedOIB>
    <izvorni_sadrzaj>
      <item>Šime Peša, OIB 60020521837</item>
    </izvorni_sadrzaj>
    <derivirana_varijabla naziv="DomainObject.Predmet.OstaliListNazivFormatedOIB_1">
      <item>Šime Peša, OIB 60020521837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14. travnja 2021.</izvorni_sadrzaj>
    <derivirana_varijabla naziv="DomainObject.Datum_1">14. travnja 2021.</derivirana_varijabla>
  </DomainObject.Datum>
  <DomainObject.PoslovniBrojDokumenta>
    <izvorni_sadrzaj>St-126/2019-53</izvorni_sadrzaj>
    <derivirana_varijabla naziv="DomainObject.PoslovniBrojDokumenta_1">St-126/2019-53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SIDERO IV j.d.o.o. za trgovinu i usluge</izvorni_sadrzaj>
    <derivirana_varijabla naziv="DomainObject.Predmet.ProtustrankaIDrugi_1">SIDERO IV j.d.o.o. za trgovinu i usluge</derivirana_varijabla>
  </DomainObject.Predmet.ProtustrankaIDrugi>
  <DomainObject.Predmet.StrankaIDrugiAdressOIB>
    <izvorni_sadrzaj>FINA, OIB 85821130368, Ivana Danila 4, 23000 Zadar</izvorni_sadrzaj>
    <derivirana_varijabla naziv="DomainObject.Predmet.StrankaIDrugiAdressOIB_1">FINA, OIB 85821130368, Ivana Danila 4, 23000 Zadar</derivirana_varijabla>
  </DomainObject.Predmet.StrankaIDrugiAdressOIB>
  <DomainObject.Predmet.ProtustrankaIDrugiAdressOIB>
    <izvorni_sadrzaj>SIDERO IV j.d.o.o. za trgovinu i usluge, OIB 68834612809, Josipa Jurja Strossmayera 14, 23000 Zadar</izvorni_sadrzaj>
    <derivirana_varijabla naziv="DomainObject.Predmet.ProtustrankaIDrugiAdressOIB_1">SIDERO IV j.d.o.o. za trgovinu i usluge, OIB 68834612809, Josipa Jurja Strossmayera 14,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SIDERO IV j.d.o.o. za trgovinu i usluge</item>
      <item>Šime Peša</item>
    </izvorni_sadrzaj>
    <derivirana_varijabla naziv="DomainObject.Predmet.SudioniciListNaziv_1">
      <item>FINA</item>
      <item>SIDERO IV j.d.o.o. za trgovinu i usluge</item>
      <item>Šime Peša</item>
    </derivirana_varijabla>
  </DomainObject.Predmet.SudioniciListNaziv>
  <DomainObject.Predmet.SudioniciListAdressOIB>
    <izvorni_sadrzaj>
      <item>FINA, OIB 85821130368, Ivana Danila 4,23000 Zadar</item>
      <item>SIDERO IV j.d.o.o. za trgovinu i usluge, OIB 68834612809, Josipa Jurja Strossmayera 14,23000 Zadar</item>
      <item>Šime Peša, OIB 60020521837, Tina Ujevića 36,23000 Zadar</item>
    </izvorni_sadrzaj>
    <derivirana_varijabla naziv="DomainObject.Predmet.SudioniciListAdressOIB_1">
      <item>FINA, OIB 85821130368, Ivana Danila 4,23000 Zadar</item>
      <item>SIDERO IV j.d.o.o. za trgovinu i usluge, OIB 68834612809, Josipa Jurja Strossmayera 14,23000 Zadar</item>
      <item>Šime Peša, OIB 60020521837, Tina Ujevića 36,23000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68834612809</item>
      <item>, OIB 60020521837</item>
    </izvorni_sadrzaj>
    <derivirana_varijabla naziv="DomainObject.Predmet.SudioniciListNazivOIB_1">
      <item>, OIB 85821130368</item>
      <item>, OIB 68834612809</item>
      <item>, OIB 60020521837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 Jadran Sekso, OIB 56627311158, Ulica Bože Peričića 26, 22000 Šibenik</item>
    </izvorni_sadrzaj>
    <derivirana_varijabla naziv="DomainObject.Predmet.StecajniUpraviteljiListAddressOIB_1">
      <item>Josip Jadran Sekso, OIB 56627311158, Ulica Bože Peričića 26, 22000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26. ožujka 2019.</izvorni_sadrzaj>
    <derivirana_varijabla naziv="DomainObject.Predmet.DatumPocetkaProcesa_1">26. ožujka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2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F237CF3-BD82-4FD5-9675-E957BA3FCD16}">
  <ds:schemaRefs>
    <ds:schemaRef ds:uri="http://schemas.openxmlformats.org/wordprocessingml/2006/main"/>
    <ds:schemaRef ds:uri="http://schemas.openxmlformats.org/officeDocument/2006/math"/>
    <ds:schemaRef ds:uri="http://schemas.microsoft.com/office/word/2012/wordml"/>
    <ds:schemaRef ds:uri="http://schemas.microsoft.com/office/word/2010/wordml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TDU</properties:Company>
  <properties:Pages>3</properties:Pages>
  <properties:Words>923</properties:Words>
  <properties:Characters>5148</properties:Characters>
  <properties:Lines>163</properties:Lines>
  <properties:Paragraphs>55</properties:Paragraphs>
  <properties:TotalTime>40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6041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2021-04-14T07:25:00Z</dcterms:created>
  <dc:creator>abajlo</dc:creator>
  <cp:lastModifiedBy>Ante Rubelj</cp:lastModifiedBy>
  <cp:lastPrinted>2019-09-24T07:41:00Z</cp:lastPrinted>
  <dcterms:modified xmlns:xsi="http://www.w3.org/2001/XMLSchema-instance" xsi:type="dcterms:W3CDTF">2021-04-14T11:06:00Z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St-126/2019-53 / Zapisnik - Skupština vjerovnika (1St-126-19 skupština vjerovnika 14.4.2021-.docx)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3</vt:i4>
  </prop:property>
</prop:Properties>
</file>